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Lines="0" w:beforeAutospacing="1" w:after="100" w:afterLines="0" w:afterAutospacing="1" w:line="360" w:lineRule="atLeast"/>
        <w:jc w:val="left"/>
        <w:rPr>
          <w:rFonts w:hint="eastAsia" w:ascii="宋体" w:hAnsi="宋体" w:cs="宋体"/>
          <w:b/>
          <w:bCs/>
          <w:kern w:val="0"/>
        </w:rPr>
      </w:pPr>
      <w:commentRangeStart w:id="0"/>
      <w:r>
        <w:rPr>
          <w:rFonts w:hint="eastAsia"/>
          <w:lang w:eastAsia="zh-CN"/>
        </w:rPr>
        <w:t>【分级】</w:t>
      </w:r>
      <w:r>
        <w:rPr>
          <w:rFonts w:hint="eastAsia"/>
          <w:lang w:val="en-US" w:eastAsia="zh-CN"/>
        </w:rPr>
        <w:t>&lt;name&gt;第一章概述&lt;/name&gt;&lt;sort&gt;10&lt;/sort&gt;</w:t>
      </w:r>
      <w:r>
        <w:rPr>
          <w:rFonts w:hint="eastAsia"/>
          <w:lang w:eastAsia="zh-CN"/>
        </w:rPr>
        <w:t>【</w:t>
      </w:r>
      <w:r>
        <w:rPr>
          <w:rFonts w:hint="eastAsia"/>
          <w:lang w:val="en-US" w:eastAsia="zh-CN"/>
        </w:rPr>
        <w:t>/</w:t>
      </w:r>
      <w:r>
        <w:rPr>
          <w:rFonts w:hint="eastAsia"/>
          <w:lang w:eastAsia="zh-CN"/>
        </w:rPr>
        <w:t>分级】</w:t>
      </w:r>
      <w:commentRangeEnd w:id="0"/>
      <w:r>
        <w:commentReference w:id="0"/>
      </w:r>
    </w:p>
    <w:p>
      <w:pPr>
        <w:widowControl/>
        <w:spacing w:before="100" w:beforeLines="0" w:beforeAutospacing="1" w:after="100" w:afterLines="0" w:afterAutospacing="1" w:line="360" w:lineRule="atLeast"/>
        <w:jc w:val="left"/>
        <w:rPr>
          <w:rFonts w:hint="eastAsia" w:ascii="宋体" w:hAnsi="宋体" w:cs="宋体"/>
          <w:kern w:val="0"/>
          <w:szCs w:val="21"/>
        </w:rPr>
      </w:pPr>
      <w:r>
        <w:rPr>
          <w:rFonts w:hint="eastAsia" w:ascii="宋体" w:hAnsi="宋体" w:cs="宋体"/>
          <w:b/>
          <w:bCs/>
          <w:kern w:val="0"/>
        </w:rPr>
        <w:t>一、单项选择题</w:t>
      </w:r>
      <w:r>
        <w:rPr>
          <w:rFonts w:hint="eastAsia" w:ascii="宋体" w:hAnsi="宋体" w:cs="宋体"/>
          <w:b/>
          <w:bCs/>
          <w:kern w:val="0"/>
          <w:lang w:eastAsia="zh-CN"/>
        </w:rPr>
        <w:t>，【每题</w:t>
      </w:r>
      <w:r>
        <w:rPr>
          <w:rFonts w:hint="eastAsia" w:ascii="宋体" w:hAnsi="宋体" w:cs="宋体"/>
          <w:b/>
          <w:bCs/>
          <w:kern w:val="0"/>
          <w:lang w:val="en-US" w:eastAsia="zh-CN"/>
        </w:rPr>
        <w:t>1</w:t>
      </w:r>
      <w:r>
        <w:rPr>
          <w:rFonts w:hint="eastAsia" w:ascii="宋体" w:hAnsi="宋体" w:cs="宋体"/>
          <w:b/>
          <w:bCs/>
          <w:kern w:val="0"/>
          <w:lang w:eastAsia="zh-CN"/>
        </w:rPr>
        <w:t>分】</w:t>
      </w:r>
      <w:r>
        <w:rPr>
          <w:rFonts w:hint="eastAsia" w:ascii="宋体" w:hAnsi="宋体" w:cs="宋体"/>
          <w:kern w:val="0"/>
          <w:szCs w:val="21"/>
        </w:rPr>
        <w:t>（下列各题中，分别只有一个符合题意的正确答案，请按答题卡要求，用2B铅笔填涂你选定的信息点。本类题共40小题，每小题1分，共40分。多选、错选、不选均不得分。）</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1．会计的两项基本职能是相辅相成，辩证统一的关系，下列说法不正确的是（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A．会计监督是会计核算的基础</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B．会计监督是会计核算的质量保证</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C．没有核算所提供的信息，监督就失去了依据</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D．会计还具有预测经济前景、参与经济决策、评价经营业绩的功能</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2．下列各项经济活动中，不属于企业资金退出的是（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A．偿还借款         B．上缴税金</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7" w:lineRule="auto"/>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C．发放工资          D．向投资者分配利润</w:t>
      </w:r>
    </w:p>
    <w:p>
      <w:pPr>
        <w:widowControl/>
        <w:spacing w:before="100" w:beforeLines="0" w:beforeAutospacing="1" w:after="100" w:afterLines="0" w:afterAutospacing="1" w:line="360" w:lineRule="atLeast"/>
        <w:jc w:val="left"/>
        <w:rPr>
          <w:rFonts w:ascii="宋体" w:hAnsi="宋体" w:cs="宋体"/>
          <w:kern w:val="0"/>
          <w:szCs w:val="21"/>
        </w:rPr>
      </w:pPr>
      <w:r>
        <w:rPr>
          <w:rFonts w:hint="eastAsia" w:ascii="宋体" w:hAnsi="宋体" w:cs="宋体"/>
          <w:b/>
          <w:bCs/>
          <w:kern w:val="0"/>
        </w:rPr>
        <w:t>二、多项选择题</w:t>
      </w:r>
      <w:r>
        <w:rPr>
          <w:rFonts w:hint="eastAsia" w:ascii="宋体" w:hAnsi="宋体" w:cs="宋体"/>
          <w:b/>
          <w:bCs/>
          <w:kern w:val="0"/>
          <w:lang w:eastAsia="zh-CN"/>
        </w:rPr>
        <w:t>，【每题</w:t>
      </w:r>
      <w:r>
        <w:rPr>
          <w:rFonts w:hint="eastAsia" w:ascii="宋体" w:hAnsi="宋体" w:cs="宋体"/>
          <w:b/>
          <w:bCs/>
          <w:kern w:val="0"/>
          <w:lang w:val="en-US" w:eastAsia="zh-CN"/>
        </w:rPr>
        <w:t>1</w:t>
      </w:r>
      <w:r>
        <w:rPr>
          <w:rFonts w:hint="eastAsia" w:ascii="宋体" w:hAnsi="宋体" w:cs="宋体"/>
          <w:b/>
          <w:bCs/>
          <w:kern w:val="0"/>
          <w:lang w:eastAsia="zh-CN"/>
        </w:rPr>
        <w:t>分】</w:t>
      </w:r>
      <w:r>
        <w:rPr>
          <w:rFonts w:hint="eastAsia" w:ascii="宋体" w:hAnsi="宋体" w:cs="宋体"/>
          <w:kern w:val="0"/>
          <w:szCs w:val="21"/>
        </w:rPr>
        <w:t>（下列各题中，分别有两个或两个以上符合题意的正确答案，请按答题卡要求，用2B铅笔填涂你选定的信息点。本类题共30题，每小题1分，共30分。多选。错选、不选均不得分。）</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1.下列属于流动负债的有（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A.应缴税费</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B.应付及预收款项</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C.短期借款</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D.应付债券</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2.下列项目中，不属于所有者权益的有（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A.长期借款 B.银行存款</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80" w:lineRule="atLeast"/>
        <w:ind w:left="0" w:leftChars="0" w:right="0" w:rightChars="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C.长期投资 D.未分配利润</w:t>
      </w:r>
    </w:p>
    <w:p>
      <w:pPr>
        <w:widowControl/>
        <w:spacing w:before="100" w:beforeLines="0" w:beforeAutospacing="1" w:after="100" w:afterLines="0" w:afterAutospacing="1" w:line="360" w:lineRule="atLeast"/>
        <w:jc w:val="left"/>
        <w:rPr>
          <w:rFonts w:ascii="宋体" w:hAnsi="宋体" w:cs="宋体"/>
          <w:kern w:val="0"/>
          <w:szCs w:val="21"/>
        </w:rPr>
      </w:pPr>
      <w:r>
        <w:rPr>
          <w:rFonts w:hint="eastAsia" w:ascii="宋体" w:hAnsi="宋体" w:cs="宋体"/>
          <w:b/>
          <w:bCs/>
          <w:kern w:val="0"/>
        </w:rPr>
        <w:t>三、判断题</w:t>
      </w:r>
      <w:r>
        <w:rPr>
          <w:rFonts w:hint="eastAsia" w:ascii="宋体" w:hAnsi="宋体" w:cs="宋体"/>
          <w:b/>
          <w:bCs/>
          <w:kern w:val="0"/>
          <w:lang w:eastAsia="zh-CN"/>
        </w:rPr>
        <w:t>，【每题</w:t>
      </w:r>
      <w:r>
        <w:rPr>
          <w:rFonts w:hint="eastAsia" w:ascii="宋体" w:hAnsi="宋体" w:cs="宋体"/>
          <w:b/>
          <w:bCs/>
          <w:kern w:val="0"/>
          <w:lang w:val="en-US" w:eastAsia="zh-CN"/>
        </w:rPr>
        <w:t>1分</w:t>
      </w:r>
      <w:r>
        <w:rPr>
          <w:rFonts w:hint="eastAsia" w:ascii="宋体" w:hAnsi="宋体" w:cs="宋体"/>
          <w:b/>
          <w:bCs/>
          <w:kern w:val="0"/>
          <w:lang w:eastAsia="zh-CN"/>
        </w:rPr>
        <w:t>】</w:t>
      </w:r>
      <w:r>
        <w:rPr>
          <w:rFonts w:hint="eastAsia" w:ascii="宋体" w:hAnsi="宋体" w:cs="宋体"/>
          <w:kern w:val="0"/>
          <w:szCs w:val="21"/>
        </w:rPr>
        <w:t>（请将判断结果，按答题卡的要求，在答题卡中用2B铅笔填涂你选定的信息点。本类题共30题，每小题1分，共30分。答案正确得1分，答案错误倒扣1分，不答题不得分也不扣分。本类题最低得分为零分。）</w:t>
      </w:r>
    </w:p>
    <w:p>
      <w:pPr>
        <w:widowControl/>
        <w:spacing w:before="100" w:beforeLines="0" w:beforeAutospacing="1" w:after="100" w:afterLines="0" w:afterAutospacing="1" w:line="240" w:lineRule="auto"/>
        <w:jc w:val="left"/>
        <w:rPr>
          <w:rFonts w:hint="eastAsia" w:ascii="宋体" w:hAnsi="宋体" w:cs="宋体"/>
          <w:kern w:val="0"/>
          <w:szCs w:val="21"/>
        </w:rPr>
      </w:pPr>
      <w:r>
        <w:rPr>
          <w:rFonts w:hint="eastAsia" w:ascii="宋体" w:hAnsi="宋体" w:cs="宋体"/>
          <w:kern w:val="0"/>
          <w:szCs w:val="21"/>
        </w:rPr>
        <w:t>1.会计是以货币为主要计量单位，反映与监督一个单位经济活动的一种经济管理活动。（ ）</w:t>
      </w:r>
    </w:p>
    <w:p>
      <w:pPr>
        <w:widowControl/>
        <w:spacing w:before="100" w:beforeLines="0" w:beforeAutospacing="1" w:after="100" w:afterLines="0" w:afterAutospacing="1" w:line="240" w:lineRule="auto"/>
        <w:jc w:val="left"/>
        <w:rPr>
          <w:rFonts w:hint="eastAsia" w:ascii="宋体" w:hAnsi="宋体" w:cs="宋体"/>
          <w:kern w:val="0"/>
          <w:szCs w:val="21"/>
        </w:rPr>
      </w:pPr>
      <w:r>
        <w:rPr>
          <w:rFonts w:hint="eastAsia" w:ascii="宋体" w:hAnsi="宋体" w:cs="宋体"/>
          <w:kern w:val="0"/>
          <w:szCs w:val="21"/>
        </w:rPr>
        <w:t>2.会计的监督职能就是对特定对象经济业务的真实性、合法性和合理性进行审查。（ ）</w:t>
      </w:r>
    </w:p>
    <w:p>
      <w:pPr>
        <w:rPr>
          <w:rFonts w:ascii="ˎ̥" w:hAnsi="ˎ̥" w:cs="宋体"/>
          <w:color w:val="000000"/>
          <w:kern w:val="0"/>
          <w:szCs w:val="21"/>
        </w:rPr>
      </w:pPr>
      <w:r>
        <w:rPr>
          <w:rFonts w:hint="eastAsia" w:ascii="ˎ̥" w:hAnsi="ˎ̥" w:cs="宋体"/>
          <w:b/>
          <w:bCs/>
          <w:color w:val="000000"/>
          <w:kern w:val="0"/>
          <w:lang w:eastAsia="zh-CN"/>
        </w:rPr>
        <w:t>四</w:t>
      </w:r>
      <w:r>
        <w:rPr>
          <w:rFonts w:ascii="ˎ̥" w:hAnsi="ˎ̥" w:cs="宋体"/>
          <w:b/>
          <w:bCs/>
          <w:color w:val="000000"/>
          <w:kern w:val="0"/>
        </w:rPr>
        <w:t>、填空题</w:t>
      </w:r>
      <w:r>
        <w:rPr>
          <w:rFonts w:hint="eastAsia" w:ascii="ˎ̥" w:hAnsi="ˎ̥" w:cs="宋体"/>
          <w:b/>
          <w:bCs/>
          <w:color w:val="000000"/>
          <w:kern w:val="0"/>
          <w:lang w:eastAsia="zh-CN"/>
        </w:rPr>
        <w:t>，【每题</w:t>
      </w:r>
      <w:r>
        <w:rPr>
          <w:rFonts w:hint="eastAsia" w:ascii="ˎ̥" w:hAnsi="ˎ̥" w:cs="宋体"/>
          <w:b/>
          <w:bCs/>
          <w:color w:val="000000"/>
          <w:kern w:val="0"/>
          <w:lang w:val="en-US" w:eastAsia="zh-CN"/>
        </w:rPr>
        <w:t>1</w:t>
      </w:r>
      <w:r>
        <w:rPr>
          <w:rFonts w:hint="eastAsia" w:ascii="ˎ̥" w:hAnsi="ˎ̥" w:cs="宋体"/>
          <w:b/>
          <w:bCs/>
          <w:color w:val="000000"/>
          <w:kern w:val="0"/>
          <w:lang w:eastAsia="zh-CN"/>
        </w:rPr>
        <w:t>分】</w:t>
      </w:r>
      <w:r>
        <w:rPr>
          <w:rFonts w:ascii="ˎ̥" w:hAnsi="ˎ̥" w:cs="宋体"/>
          <w:b/>
          <w:bCs/>
          <w:color w:val="000000"/>
          <w:kern w:val="0"/>
        </w:rPr>
        <w:t>（将正确答案填入各题内。本类题共10分，每1分。）</w:t>
      </w:r>
      <w:r>
        <w:rPr>
          <w:rFonts w:ascii="ˎ̥" w:hAnsi="ˎ̥" w:cs="宋体"/>
          <w:color w:val="000000"/>
          <w:kern w:val="0"/>
          <w:szCs w:val="21"/>
        </w:rPr>
        <w:br w:type="textWrapping"/>
      </w:r>
      <w:r>
        <w:rPr>
          <w:rFonts w:ascii="ˎ̥" w:hAnsi="ˎ̥" w:cs="宋体"/>
          <w:color w:val="000000"/>
          <w:kern w:val="0"/>
          <w:szCs w:val="21"/>
        </w:rPr>
        <w:t>1</w:t>
      </w:r>
      <w:r>
        <w:rPr>
          <w:rFonts w:hint="eastAsia" w:ascii="ˎ̥" w:hAnsi="ˎ̥" w:cs="宋体"/>
          <w:color w:val="000000"/>
          <w:kern w:val="0"/>
          <w:szCs w:val="21"/>
          <w:lang w:val="en-US" w:eastAsia="zh-CN"/>
        </w:rPr>
        <w:t>.</w:t>
      </w:r>
      <w:r>
        <w:rPr>
          <w:rFonts w:ascii="ˎ̥" w:hAnsi="ˎ̥" w:cs="宋体"/>
          <w:color w:val="000000"/>
          <w:kern w:val="0"/>
          <w:szCs w:val="21"/>
        </w:rPr>
        <w:t>资产预期能给企业带来(        )。</w:t>
      </w:r>
    </w:p>
    <w:p>
      <w:pPr>
        <w:rPr>
          <w:rFonts w:ascii="ˎ̥" w:hAnsi="ˎ̥" w:cs="宋体"/>
          <w:color w:val="000000"/>
          <w:kern w:val="0"/>
          <w:szCs w:val="21"/>
        </w:rPr>
      </w:pPr>
      <w:r>
        <w:rPr>
          <w:rFonts w:ascii="ˎ̥" w:hAnsi="ˎ̥" w:cs="宋体"/>
          <w:color w:val="000000"/>
          <w:kern w:val="0"/>
          <w:szCs w:val="21"/>
        </w:rPr>
        <w:t>2</w:t>
      </w:r>
      <w:r>
        <w:rPr>
          <w:rFonts w:hint="eastAsia" w:ascii="ˎ̥" w:hAnsi="ˎ̥" w:cs="宋体"/>
          <w:color w:val="000000"/>
          <w:kern w:val="0"/>
          <w:szCs w:val="21"/>
          <w:lang w:val="en-US" w:eastAsia="zh-CN"/>
        </w:rPr>
        <w:t>.</w:t>
      </w:r>
      <w:r>
        <w:rPr>
          <w:rFonts w:ascii="ˎ̥" w:hAnsi="ˎ̥" w:cs="宋体"/>
          <w:color w:val="000000"/>
          <w:kern w:val="0"/>
          <w:szCs w:val="21"/>
        </w:rPr>
        <w:t>会计科目按其反映的经济内容可分为资产类、负债类、(        )、损益类，和工业企业的(        )。</w:t>
      </w:r>
    </w:p>
    <w:p>
      <w:pPr>
        <w:rPr>
          <w:rFonts w:hint="eastAsia"/>
          <w:b/>
          <w:bCs/>
          <w:lang w:eastAsia="zh-CN"/>
        </w:rPr>
      </w:pPr>
    </w:p>
    <w:p>
      <w:pPr>
        <w:rPr>
          <w:rFonts w:ascii="ˎ̥" w:hAnsi="ˎ̥" w:cs="宋体"/>
          <w:b/>
          <w:bCs/>
          <w:color w:val="000000"/>
          <w:kern w:val="0"/>
        </w:rPr>
      </w:pPr>
      <w:r>
        <w:rPr>
          <w:rFonts w:hint="eastAsia" w:ascii="宋体" w:hAnsi="宋体"/>
          <w:b/>
        </w:rPr>
        <w:t>五、问答题</w:t>
      </w:r>
      <w:r>
        <w:rPr>
          <w:rFonts w:hint="eastAsia" w:ascii="ˎ̥" w:hAnsi="ˎ̥" w:cs="宋体"/>
          <w:b/>
          <w:bCs/>
          <w:color w:val="000000"/>
          <w:kern w:val="0"/>
        </w:rPr>
        <w:t>，【每题</w:t>
      </w:r>
      <w:r>
        <w:rPr>
          <w:rFonts w:hint="eastAsia" w:ascii="ˎ̥" w:hAnsi="ˎ̥" w:cs="宋体"/>
          <w:b/>
          <w:bCs/>
          <w:color w:val="000000"/>
          <w:kern w:val="0"/>
          <w:lang w:val="en-US" w:eastAsia="zh-CN"/>
        </w:rPr>
        <w:t>5</w:t>
      </w:r>
      <w:r>
        <w:rPr>
          <w:rFonts w:hint="eastAsia" w:ascii="ˎ̥" w:hAnsi="ˎ̥" w:cs="宋体"/>
          <w:b/>
          <w:bCs/>
          <w:color w:val="000000"/>
          <w:kern w:val="0"/>
        </w:rPr>
        <w:t>分】</w:t>
      </w:r>
    </w:p>
    <w:p>
      <w:pPr>
        <w:tabs>
          <w:tab w:val="left" w:pos="720"/>
        </w:tabs>
        <w:rPr>
          <w:rFonts w:hint="eastAsia" w:ascii="宋体" w:hAnsi="宋体"/>
        </w:rPr>
      </w:pPr>
      <w:r>
        <w:rPr>
          <w:rFonts w:hint="eastAsia" w:ascii="宋体" w:hAnsi="宋体"/>
        </w:rPr>
        <w:t>1.会计档案的保管期限分为哪两类，定期保管期限有哪几种？分别说明以下会计档案的保管期限：保管清册、现金和银行日记账、会计凭证、税收会计报表（包括票证报表）、银行存款余额调节表</w:t>
      </w:r>
      <w:commentRangeStart w:id="1"/>
      <w:r>
        <w:rPr>
          <w:rFonts w:hint="eastAsia" w:ascii="宋体" w:hAnsi="宋体"/>
        </w:rPr>
        <w:t>【6分】</w:t>
      </w:r>
      <w:commentRangeEnd w:id="1"/>
      <w:r>
        <w:commentReference w:id="1"/>
      </w:r>
    </w:p>
    <w:p>
      <w:pPr>
        <w:tabs>
          <w:tab w:val="left" w:pos="720"/>
        </w:tabs>
        <w:rPr>
          <w:rFonts w:hint="eastAsia" w:ascii="宋体" w:hAnsi="宋体"/>
        </w:rPr>
      </w:pPr>
      <w:r>
        <w:rPr>
          <w:rFonts w:hint="eastAsia" w:ascii="宋体" w:hAnsi="宋体"/>
        </w:rPr>
        <w:t>2.什么是财务会计报告？并回答季度、半年度、年度财务会计报告编制和报出的时间要求【4分】</w:t>
      </w:r>
    </w:p>
    <w:p>
      <w:pPr>
        <w:rPr>
          <w:rFonts w:hint="eastAsia"/>
          <w:b/>
          <w:bCs/>
          <w:lang w:eastAsia="zh-CN"/>
        </w:rPr>
      </w:pPr>
    </w:p>
    <w:p>
      <w:pPr>
        <w:rPr>
          <w:rFonts w:hint="eastAsia"/>
          <w:b/>
          <w:bCs/>
          <w:lang w:eastAsia="zh-CN"/>
        </w:rPr>
      </w:pPr>
      <w:r>
        <w:rPr>
          <w:rFonts w:hint="eastAsia"/>
          <w:b/>
          <w:bCs/>
          <w:lang w:eastAsia="zh-CN"/>
        </w:rPr>
        <w:t>六、材料题</w:t>
      </w:r>
      <w:r>
        <w:rPr>
          <w:rFonts w:hint="eastAsia" w:ascii="ˎ̥" w:hAnsi="ˎ̥" w:cs="宋体"/>
          <w:b/>
          <w:bCs/>
          <w:color w:val="000000"/>
          <w:kern w:val="0"/>
          <w:lang w:eastAsia="zh-CN"/>
        </w:rPr>
        <w:t>，【</w:t>
      </w:r>
      <w:r>
        <w:rPr>
          <w:rFonts w:hint="eastAsia"/>
          <w:b/>
          <w:bCs/>
          <w:lang w:eastAsia="zh-CN"/>
        </w:rPr>
        <w:t>每题</w:t>
      </w:r>
      <w:r>
        <w:rPr>
          <w:rFonts w:hint="eastAsia"/>
          <w:b/>
          <w:bCs/>
          <w:lang w:val="en-US" w:eastAsia="zh-CN"/>
        </w:rPr>
        <w:t>3</w:t>
      </w:r>
      <w:r>
        <w:rPr>
          <w:rFonts w:hint="eastAsia"/>
          <w:b/>
          <w:bCs/>
          <w:lang w:eastAsia="zh-CN"/>
        </w:rPr>
        <w:t>分】</w:t>
      </w:r>
    </w:p>
    <w:p>
      <w:pPr>
        <w:pStyle w:val="5"/>
        <w:shd w:val="clear" w:color="auto" w:fill="auto"/>
        <w:rPr>
          <w:rFonts w:hint="eastAsia" w:ascii="宋体" w:hAnsi="宋体"/>
          <w:b/>
          <w:bCs/>
          <w:color w:val="000000"/>
        </w:rPr>
      </w:pPr>
      <w:commentRangeStart w:id="2"/>
      <w:r>
        <w:rPr>
          <w:rFonts w:hint="eastAsia" w:ascii="宋体" w:hAnsi="宋体" w:cs="宋体"/>
          <w:kern w:val="0"/>
          <w:szCs w:val="21"/>
        </w:rPr>
        <w:t>【</w:t>
      </w:r>
      <w:r>
        <w:rPr>
          <w:rFonts w:hint="eastAsia" w:ascii="宋体" w:hAnsi="宋体" w:cs="宋体"/>
          <w:kern w:val="0"/>
          <w:szCs w:val="21"/>
          <w:lang w:eastAsia="zh-CN"/>
        </w:rPr>
        <w:t>题干名称</w:t>
      </w:r>
      <w:r>
        <w:rPr>
          <w:rFonts w:hint="eastAsia" w:ascii="宋体" w:hAnsi="宋体" w:cs="宋体"/>
          <w:kern w:val="0"/>
          <w:szCs w:val="21"/>
        </w:rPr>
        <w:t>】：</w:t>
      </w:r>
      <w:r>
        <w:rPr>
          <w:rFonts w:hint="eastAsia" w:ascii="宋体" w:hAnsi="宋体" w:cs="宋体"/>
          <w:kern w:val="0"/>
          <w:szCs w:val="21"/>
          <w:lang w:eastAsia="zh-CN"/>
        </w:rPr>
        <w:t>不定项选择</w:t>
      </w:r>
      <w:commentRangeEnd w:id="2"/>
      <w:r>
        <w:commentReference w:id="2"/>
      </w:r>
    </w:p>
    <w:p>
      <w:pPr>
        <w:rPr>
          <w:rFonts w:hint="eastAsia"/>
          <w:b/>
          <w:bCs/>
          <w:lang w:eastAsia="zh-CN"/>
        </w:rPr>
      </w:pPr>
    </w:p>
    <w:p>
      <w:r>
        <w:rPr>
          <w:rFonts w:hint="eastAsia"/>
          <w:lang w:eastAsia="zh-CN"/>
        </w:rPr>
        <w:t>（一）</w:t>
      </w:r>
      <w:r>
        <w:rPr>
          <w:rFonts w:hint="eastAsia"/>
        </w:rPr>
        <w:t>申海公司是一家国有上公司，2009年内，发生以下事项：</w:t>
      </w:r>
    </w:p>
    <w:p>
      <w:r>
        <w:rPr>
          <w:rFonts w:hint="eastAsia"/>
        </w:rPr>
        <w:t>（1）5月，公司档案管理部门会同财务部门对保管期已满的会计档案编制销毁清册和销毁意见，报请公司负责人批准后，财务部门指定会计刘某负责监销及会计档案保管员张某进行销毁，张某在刘某在场的情况下将该批会计档案销毁。</w:t>
      </w:r>
    </w:p>
    <w:p>
      <w:r>
        <w:rPr>
          <w:rFonts w:hint="eastAsia"/>
        </w:rPr>
        <w:t>（2）6月，公司采购员吴某拿了几张销售方开具的增值税专用发票去财务部门报账，这些发票是最新印制的。会计孙某检查了发票，对吴某说：“从发票上看不到发红光的僵统一发票监制章，这必张发票的伪造的。”于是，吴某便与销售方联系，对方回答说发票是真的。</w:t>
      </w:r>
    </w:p>
    <w:p>
      <w:pPr>
        <w:rPr>
          <w:rFonts w:hint="eastAsia"/>
        </w:rPr>
      </w:pPr>
      <w:r>
        <w:rPr>
          <w:rFonts w:hint="eastAsia"/>
        </w:rPr>
        <w:t>（3）8月，因家里急需用钱，出纳李某将收到的下脚料销售款8000元寄回家，没有及时将发票交给会计入账，李某打算下个月初将此笔款项还给公司再入账。</w:t>
      </w:r>
    </w:p>
    <w:p>
      <w:r>
        <w:rPr>
          <w:rFonts w:hint="eastAsia"/>
        </w:rPr>
        <w:t>要求：根据上述资料，请回答下列问题：</w:t>
      </w:r>
      <w:commentRangeStart w:id="3"/>
      <w:r>
        <w:rPr>
          <w:rFonts w:hint="eastAsia"/>
        </w:rPr>
        <w:t>【</w:t>
      </w:r>
      <w:r>
        <w:rPr>
          <w:rFonts w:hint="eastAsia"/>
          <w:lang w:eastAsia="zh-CN"/>
        </w:rPr>
        <w:t>材料</w:t>
      </w:r>
      <w:r>
        <w:rPr>
          <w:rFonts w:hint="eastAsia"/>
        </w:rPr>
        <w:t>】</w:t>
      </w:r>
      <w:commentRangeEnd w:id="3"/>
      <w:r>
        <w:commentReference w:id="3"/>
      </w:r>
    </w:p>
    <w:p>
      <w:pPr>
        <w:rPr>
          <w:rFonts w:hint="eastAsia"/>
        </w:rPr>
      </w:pPr>
      <w:r>
        <w:rPr>
          <w:rFonts w:hint="eastAsia"/>
          <w:lang w:val="en-US" w:eastAsia="zh-CN"/>
        </w:rPr>
        <w:t>1.</w:t>
      </w:r>
      <w:r>
        <w:rPr>
          <w:rFonts w:hint="eastAsia"/>
        </w:rPr>
        <w:t>5月，申海公司销毁会计档案的程序符合规定吗？为什么？</w:t>
      </w:r>
      <w:r>
        <w:rPr>
          <w:rFonts w:hint="eastAsia"/>
          <w:lang w:eastAsia="zh-CN"/>
        </w:rPr>
        <w:t>【</w:t>
      </w:r>
      <w:r>
        <w:rPr>
          <w:rFonts w:hint="eastAsia"/>
          <w:lang w:val="en-US" w:eastAsia="zh-CN"/>
        </w:rPr>
        <w:t>3分</w:t>
      </w:r>
      <w:r>
        <w:rPr>
          <w:rFonts w:hint="eastAsia"/>
          <w:lang w:eastAsia="zh-CN"/>
        </w:rPr>
        <w:t>】</w:t>
      </w:r>
    </w:p>
    <w:p>
      <w:pPr>
        <w:rPr>
          <w:rFonts w:hint="eastAsia"/>
          <w:lang w:val="en-US" w:eastAsia="zh-CN"/>
        </w:rPr>
      </w:pPr>
      <w:r>
        <w:rPr>
          <w:rFonts w:hint="eastAsia"/>
          <w:lang w:val="en-US" w:eastAsia="zh-CN"/>
        </w:rPr>
        <w:t>2.</w:t>
      </w:r>
      <w:r>
        <w:rPr>
          <w:rFonts w:hint="eastAsia"/>
        </w:rPr>
        <w:t>会计孙某认定采购员吴某所持的发票是伪造的，请问这一判断的依据正确吗？为什么？</w:t>
      </w:r>
      <w:r>
        <w:rPr>
          <w:rFonts w:hint="eastAsia"/>
          <w:lang w:eastAsia="zh-CN"/>
        </w:rPr>
        <w:t>【</w:t>
      </w:r>
      <w:r>
        <w:rPr>
          <w:rFonts w:hint="eastAsia"/>
          <w:lang w:val="en-US" w:eastAsia="zh-CN"/>
        </w:rPr>
        <w:t>4分】</w:t>
      </w:r>
    </w:p>
    <w:p>
      <w:pPr>
        <w:rPr>
          <w:rFonts w:hint="eastAsia" w:ascii="ˎ̥" w:hAnsi="ˎ̥" w:cs="宋体"/>
          <w:color w:val="000000"/>
          <w:kern w:val="0"/>
          <w:szCs w:val="21"/>
          <w:lang w:val="en-US" w:eastAsia="zh-CN"/>
        </w:rPr>
      </w:pPr>
    </w:p>
    <w:p>
      <w:pPr>
        <w:rPr>
          <w:rFonts w:hint="eastAsia" w:ascii="ˎ̥" w:hAnsi="ˎ̥" w:cs="宋体"/>
          <w:color w:val="000000"/>
          <w:kern w:val="0"/>
          <w:szCs w:val="21"/>
          <w:lang w:val="en-US" w:eastAsia="zh-CN"/>
        </w:rPr>
      </w:pPr>
    </w:p>
    <w:p>
      <w:pPr>
        <w:rPr>
          <w:rFonts w:hint="eastAsia" w:ascii="ˎ̥" w:hAnsi="ˎ̥" w:cs="宋体"/>
          <w:color w:val="000000"/>
          <w:kern w:val="0"/>
          <w:szCs w:val="21"/>
          <w:lang w:val="en-US" w:eastAsia="zh-CN"/>
        </w:rPr>
      </w:pPr>
    </w:p>
    <w:p>
      <w:pPr>
        <w:pStyle w:val="8"/>
        <w:rPr>
          <w:rFonts w:hint="eastAsia" w:ascii="宋体" w:hAnsi="宋体"/>
        </w:rPr>
      </w:pPr>
      <w:r>
        <w:rPr>
          <w:rFonts w:hint="eastAsia" w:ascii="宋体" w:hAnsi="宋体"/>
        </w:rPr>
        <w:t>【答案部分】</w:t>
      </w:r>
    </w:p>
    <w:p>
      <w:pPr>
        <w:pStyle w:val="8"/>
        <w:rPr>
          <w:rFonts w:hint="eastAsia" w:ascii="宋体" w:hAnsi="宋体"/>
          <w:b/>
          <w:bCs/>
        </w:rPr>
      </w:pPr>
      <w:r>
        <w:rPr>
          <w:rFonts w:hint="eastAsia" w:ascii="宋体" w:hAnsi="宋体"/>
          <w:b/>
          <w:bCs/>
        </w:rPr>
        <w:t>一、单选题</w:t>
      </w:r>
    </w:p>
    <w:p>
      <w:pPr>
        <w:pStyle w:val="8"/>
        <w:rPr>
          <w:rFonts w:hint="eastAsia" w:ascii="宋体" w:hAnsi="宋体"/>
        </w:rPr>
      </w:pPr>
      <w:r>
        <w:rPr>
          <w:rFonts w:hint="eastAsia" w:ascii="宋体" w:hAnsi="宋体"/>
        </w:rPr>
        <w:t>1.A【解析】：</w:t>
      </w:r>
      <w:r>
        <w:rPr>
          <w:rFonts w:hint="eastAsia" w:ascii="宋体" w:hAnsi="宋体" w:cs="宋体"/>
          <w:kern w:val="0"/>
          <w:szCs w:val="21"/>
        </w:rPr>
        <w:t>会计核算是进行会计监督的基础。</w:t>
      </w:r>
    </w:p>
    <w:p>
      <w:pPr>
        <w:pStyle w:val="8"/>
        <w:rPr>
          <w:rFonts w:hint="eastAsia" w:ascii="宋体" w:hAnsi="宋体"/>
        </w:rPr>
      </w:pPr>
      <w:r>
        <w:rPr>
          <w:rFonts w:hint="eastAsia" w:ascii="宋体" w:hAnsi="宋体"/>
        </w:rPr>
        <w:t>2.</w:t>
      </w:r>
      <w:r>
        <w:rPr>
          <w:rFonts w:hint="eastAsia" w:ascii="宋体" w:hAnsi="宋体"/>
          <w:lang w:val="en-US" w:eastAsia="zh-CN"/>
        </w:rPr>
        <w:t>C</w:t>
      </w:r>
      <w:r>
        <w:rPr>
          <w:rFonts w:hint="eastAsia" w:ascii="宋体" w:hAnsi="宋体"/>
        </w:rPr>
        <w:t>【解析】：</w:t>
      </w:r>
      <w:r>
        <w:rPr>
          <w:rFonts w:hint="eastAsia" w:ascii="宋体" w:hAnsi="宋体" w:cs="宋体"/>
          <w:kern w:val="0"/>
          <w:szCs w:val="21"/>
        </w:rPr>
        <w:t>发放工资属于资金运用。</w:t>
      </w:r>
    </w:p>
    <w:p>
      <w:pPr>
        <w:pStyle w:val="8"/>
        <w:rPr>
          <w:rFonts w:hint="eastAsia" w:ascii="宋体" w:hAnsi="宋体"/>
          <w:b/>
          <w:bCs/>
        </w:rPr>
      </w:pPr>
      <w:r>
        <w:rPr>
          <w:rFonts w:hint="eastAsia" w:ascii="宋体" w:hAnsi="宋体"/>
          <w:b/>
          <w:bCs/>
        </w:rPr>
        <w:t>二、多选题</w:t>
      </w:r>
    </w:p>
    <w:p>
      <w:pPr>
        <w:pStyle w:val="8"/>
        <w:rPr>
          <w:rFonts w:hint="eastAsia" w:ascii="宋体" w:hAnsi="宋体"/>
        </w:rPr>
      </w:pPr>
      <w:r>
        <w:rPr>
          <w:rFonts w:hint="eastAsia" w:ascii="宋体" w:hAnsi="宋体"/>
          <w:lang w:val="en-US" w:eastAsia="zh-CN"/>
        </w:rPr>
        <w:t>1</w:t>
      </w:r>
      <w:r>
        <w:rPr>
          <w:rFonts w:hint="eastAsia" w:ascii="宋体" w:hAnsi="宋体"/>
        </w:rPr>
        <w:t>.AB</w:t>
      </w:r>
      <w:r>
        <w:rPr>
          <w:rFonts w:hint="eastAsia" w:ascii="宋体" w:hAnsi="宋体"/>
          <w:lang w:val="en-US" w:eastAsia="zh-CN"/>
        </w:rPr>
        <w:t>C</w:t>
      </w:r>
      <w:r>
        <w:rPr>
          <w:rFonts w:hint="eastAsia" w:ascii="宋体" w:hAnsi="宋体"/>
        </w:rPr>
        <w:t>【解析】：</w:t>
      </w:r>
      <w:r>
        <w:rPr>
          <w:rFonts w:hint="eastAsia" w:ascii="宋体" w:hAnsi="宋体" w:cs="宋体"/>
          <w:kern w:val="0"/>
          <w:szCs w:val="21"/>
        </w:rPr>
        <w:t>应付债券属于长期负债。</w:t>
      </w:r>
    </w:p>
    <w:p>
      <w:pPr>
        <w:pStyle w:val="8"/>
        <w:rPr>
          <w:rFonts w:hint="eastAsia" w:ascii="宋体" w:hAnsi="宋体"/>
        </w:rPr>
      </w:pPr>
      <w:r>
        <w:rPr>
          <w:rFonts w:hint="eastAsia" w:ascii="宋体" w:hAnsi="宋体"/>
          <w:lang w:val="en-US" w:eastAsia="zh-CN"/>
        </w:rPr>
        <w:t>2</w:t>
      </w:r>
      <w:r>
        <w:rPr>
          <w:rFonts w:hint="eastAsia" w:ascii="宋体" w:hAnsi="宋体"/>
        </w:rPr>
        <w:t>.</w:t>
      </w:r>
      <w:r>
        <w:rPr>
          <w:rFonts w:hint="eastAsia" w:ascii="宋体" w:hAnsi="宋体"/>
          <w:lang w:val="en-US" w:eastAsia="zh-CN"/>
        </w:rPr>
        <w:t>ABC</w:t>
      </w:r>
      <w:r>
        <w:rPr>
          <w:rFonts w:hint="eastAsia" w:ascii="宋体" w:hAnsi="宋体"/>
        </w:rPr>
        <w:t>【解析】：</w:t>
      </w:r>
      <w:r>
        <w:rPr>
          <w:rFonts w:hint="eastAsia" w:ascii="宋体" w:hAnsi="宋体" w:cs="宋体"/>
          <w:kern w:val="0"/>
          <w:szCs w:val="21"/>
        </w:rPr>
        <w:t>长期借款属于负债类账户；银行存款和长期投资属于资产类账户。</w:t>
      </w:r>
    </w:p>
    <w:p>
      <w:pPr>
        <w:pStyle w:val="8"/>
        <w:rPr>
          <w:rFonts w:hint="eastAsia" w:ascii="宋体" w:hAnsi="宋体"/>
          <w:b/>
          <w:bCs/>
        </w:rPr>
      </w:pPr>
      <w:r>
        <w:rPr>
          <w:rFonts w:hint="eastAsia" w:ascii="宋体" w:hAnsi="宋体"/>
          <w:b/>
          <w:bCs/>
        </w:rPr>
        <w:t>三、判断题</w:t>
      </w:r>
    </w:p>
    <w:p>
      <w:pPr>
        <w:pStyle w:val="8"/>
        <w:rPr>
          <w:rFonts w:hint="eastAsia" w:ascii="宋体" w:hAnsi="宋体"/>
        </w:rPr>
      </w:pPr>
      <w:r>
        <w:rPr>
          <w:rFonts w:hint="eastAsia" w:ascii="宋体" w:hAnsi="宋体"/>
          <w:lang w:val="en-US" w:eastAsia="zh-CN"/>
        </w:rPr>
        <w:t>1</w:t>
      </w:r>
      <w:r>
        <w:rPr>
          <w:rFonts w:hint="eastAsia" w:ascii="宋体" w:hAnsi="宋体"/>
        </w:rPr>
        <w:t>.错【解析】：</w:t>
      </w:r>
      <w:r>
        <w:rPr>
          <w:rFonts w:hint="eastAsia" w:ascii="宋体" w:hAnsi="宋体" w:cs="宋体"/>
          <w:kern w:val="0"/>
          <w:szCs w:val="21"/>
        </w:rPr>
        <w:t>会计是以货币为主要计量单位，反映与监督一个单位经济活动的一种经济管理工作</w:t>
      </w:r>
      <w:r>
        <w:rPr>
          <w:rFonts w:hint="eastAsia" w:ascii="宋体" w:hAnsi="宋体" w:cs="宋体"/>
          <w:kern w:val="0"/>
          <w:szCs w:val="21"/>
          <w:lang w:eastAsia="zh-CN"/>
        </w:rPr>
        <w:t>。</w:t>
      </w:r>
    </w:p>
    <w:p>
      <w:pPr>
        <w:pStyle w:val="8"/>
        <w:rPr>
          <w:rFonts w:hint="eastAsia" w:ascii="宋体" w:hAnsi="宋体"/>
          <w:sz w:val="21"/>
          <w:lang w:val="en-US" w:eastAsia="zh-CN"/>
        </w:rPr>
      </w:pPr>
      <w:r>
        <w:rPr>
          <w:rFonts w:hint="eastAsia" w:ascii="宋体" w:hAnsi="宋体"/>
          <w:sz w:val="21"/>
          <w:lang w:val="en-US" w:eastAsia="zh-CN"/>
        </w:rPr>
        <w:t>2.对</w:t>
      </w:r>
    </w:p>
    <w:p>
      <w:pPr>
        <w:pStyle w:val="8"/>
        <w:rPr>
          <w:rFonts w:hint="eastAsia" w:ascii="宋体" w:hAnsi="宋体"/>
          <w:b/>
          <w:bCs/>
        </w:rPr>
      </w:pPr>
      <w:r>
        <w:rPr>
          <w:rFonts w:hint="eastAsia" w:ascii="宋体" w:hAnsi="宋体"/>
          <w:b/>
          <w:bCs/>
        </w:rPr>
        <w:t>四、</w:t>
      </w:r>
      <w:r>
        <w:rPr>
          <w:rFonts w:hint="eastAsia" w:ascii="宋体" w:hAnsi="宋体"/>
          <w:b/>
          <w:bCs/>
          <w:lang w:eastAsia="zh-CN"/>
        </w:rPr>
        <w:t>填空</w:t>
      </w:r>
      <w:r>
        <w:rPr>
          <w:rFonts w:hint="eastAsia" w:ascii="宋体" w:hAnsi="宋体"/>
          <w:b/>
          <w:bCs/>
        </w:rPr>
        <w:t>题</w:t>
      </w:r>
    </w:p>
    <w:p>
      <w:pPr>
        <w:pStyle w:val="8"/>
        <w:jc w:val="left"/>
        <w:rPr>
          <w:rFonts w:ascii="ˎ̥" w:hAnsi="ˎ̥"/>
          <w:color w:val="000000"/>
          <w:szCs w:val="21"/>
        </w:rPr>
      </w:pPr>
      <w:r>
        <w:rPr>
          <w:rFonts w:ascii="ˎ̥" w:hAnsi="ˎ̥" w:cs="宋体"/>
          <w:color w:val="000000"/>
          <w:kern w:val="0"/>
          <w:szCs w:val="21"/>
        </w:rPr>
        <w:t>1</w:t>
      </w:r>
      <w:r>
        <w:rPr>
          <w:rFonts w:hint="eastAsia" w:ascii="宋体" w:hAnsi="宋体"/>
        </w:rPr>
        <w:t>.</w:t>
      </w:r>
      <w:r>
        <w:rPr>
          <w:rFonts w:ascii="ˎ̥" w:hAnsi="ˎ̥"/>
          <w:color w:val="000000"/>
          <w:szCs w:val="21"/>
        </w:rPr>
        <w:t>经济利益</w:t>
      </w:r>
    </w:p>
    <w:p>
      <w:pPr>
        <w:pStyle w:val="8"/>
        <w:jc w:val="left"/>
        <w:rPr>
          <w:rFonts w:hint="eastAsia" w:ascii="宋体" w:hAnsi="宋体"/>
          <w:b/>
          <w:bCs/>
          <w:lang w:eastAsia="zh-CN"/>
        </w:rPr>
      </w:pPr>
      <w:r>
        <w:rPr>
          <w:rFonts w:hint="eastAsia" w:ascii="ˎ̥" w:hAnsi="ˎ̥" w:cs="宋体"/>
          <w:color w:val="000000"/>
          <w:kern w:val="0"/>
          <w:szCs w:val="21"/>
          <w:lang w:val="en-US" w:eastAsia="zh-CN"/>
        </w:rPr>
        <w:t>2</w:t>
      </w:r>
      <w:r>
        <w:rPr>
          <w:rFonts w:hint="eastAsia" w:ascii="宋体" w:hAnsi="宋体"/>
        </w:rPr>
        <w:t>.</w:t>
      </w:r>
      <w:r>
        <w:rPr>
          <w:rFonts w:ascii="ˎ̥" w:hAnsi="ˎ̥"/>
          <w:color w:val="000000"/>
          <w:szCs w:val="21"/>
        </w:rPr>
        <w:t>所有者权益类</w:t>
      </w:r>
      <w:r>
        <w:rPr>
          <w:rFonts w:hint="eastAsia" w:ascii="ˎ̥" w:hAnsi="ˎ̥"/>
          <w:color w:val="000000"/>
          <w:szCs w:val="21"/>
          <w:lang w:eastAsia="zh-CN"/>
        </w:rPr>
        <w:t>；</w:t>
      </w:r>
      <w:r>
        <w:rPr>
          <w:rFonts w:ascii="ˎ̥" w:hAnsi="ˎ̥"/>
          <w:color w:val="000000"/>
          <w:szCs w:val="21"/>
        </w:rPr>
        <w:t>成本类</w:t>
      </w:r>
    </w:p>
    <w:p>
      <w:pPr>
        <w:pStyle w:val="8"/>
        <w:rPr>
          <w:rFonts w:hint="eastAsia" w:ascii="宋体" w:hAnsi="宋体"/>
          <w:b/>
          <w:bCs/>
          <w:lang w:eastAsia="zh-CN"/>
        </w:rPr>
      </w:pPr>
      <w:r>
        <w:rPr>
          <w:rFonts w:hint="eastAsia" w:ascii="宋体" w:hAnsi="宋体"/>
          <w:b/>
          <w:bCs/>
          <w:lang w:eastAsia="zh-CN"/>
        </w:rPr>
        <w:t>五、问答题</w:t>
      </w:r>
    </w:p>
    <w:p>
      <w:pPr>
        <w:tabs>
          <w:tab w:val="left" w:pos="720"/>
        </w:tabs>
        <w:rPr>
          <w:rFonts w:hint="eastAsia" w:ascii="宋体" w:hAnsi="宋体"/>
        </w:rPr>
      </w:pPr>
      <w:r>
        <w:rPr>
          <w:rFonts w:hint="eastAsia" w:ascii="宋体" w:hAnsi="宋体"/>
          <w:lang w:val="en-US" w:eastAsia="zh-CN"/>
        </w:rPr>
        <w:t>1</w:t>
      </w:r>
      <w:r>
        <w:rPr>
          <w:rFonts w:hint="eastAsia" w:ascii="宋体" w:hAnsi="宋体"/>
        </w:rPr>
        <w:t>.（1）会计档案的保管期限分永久保存与定期保存，定期保管期限分别有25年、15年、10年、5年和3年；</w:t>
      </w:r>
    </w:p>
    <w:p>
      <w:pPr>
        <w:tabs>
          <w:tab w:val="left" w:pos="720"/>
        </w:tabs>
        <w:rPr>
          <w:rFonts w:hint="eastAsia" w:ascii="宋体" w:hAnsi="宋体"/>
        </w:rPr>
      </w:pPr>
      <w:r>
        <w:rPr>
          <w:rFonts w:hint="eastAsia" w:ascii="宋体" w:hAnsi="宋体"/>
        </w:rPr>
        <w:t>（2）以下会计档案的保管期限分别是：</w:t>
      </w:r>
    </w:p>
    <w:p>
      <w:pPr>
        <w:tabs>
          <w:tab w:val="left" w:pos="720"/>
        </w:tabs>
        <w:rPr>
          <w:rFonts w:hint="eastAsia" w:ascii="宋体" w:hAnsi="宋体"/>
        </w:rPr>
      </w:pPr>
      <w:r>
        <w:rPr>
          <w:rFonts w:hint="eastAsia" w:ascii="宋体" w:hAnsi="宋体"/>
        </w:rPr>
        <w:t>①保管清册：永久</w:t>
      </w:r>
    </w:p>
    <w:p>
      <w:pPr>
        <w:tabs>
          <w:tab w:val="left" w:pos="720"/>
        </w:tabs>
        <w:rPr>
          <w:rFonts w:hint="eastAsia" w:ascii="宋体" w:hAnsi="宋体"/>
        </w:rPr>
      </w:pPr>
      <w:r>
        <w:rPr>
          <w:rFonts w:hint="eastAsia" w:ascii="宋体" w:hAnsi="宋体"/>
        </w:rPr>
        <w:t>②现金和银行日记账：25年</w:t>
      </w:r>
    </w:p>
    <w:p>
      <w:pPr>
        <w:tabs>
          <w:tab w:val="left" w:pos="720"/>
        </w:tabs>
        <w:rPr>
          <w:rFonts w:hint="eastAsia" w:ascii="宋体" w:hAnsi="宋体"/>
        </w:rPr>
      </w:pPr>
      <w:r>
        <w:rPr>
          <w:rFonts w:hint="eastAsia" w:ascii="宋体" w:hAnsi="宋体"/>
        </w:rPr>
        <w:t>③会计凭证：15年</w:t>
      </w:r>
    </w:p>
    <w:p>
      <w:pPr>
        <w:tabs>
          <w:tab w:val="left" w:pos="720"/>
        </w:tabs>
        <w:rPr>
          <w:rFonts w:hint="eastAsia" w:ascii="宋体" w:hAnsi="宋体"/>
        </w:rPr>
      </w:pPr>
      <w:r>
        <w:rPr>
          <w:rFonts w:hint="eastAsia" w:ascii="宋体" w:hAnsi="宋体"/>
        </w:rPr>
        <w:t>④税收会计报表（包括票证报表）：10年</w:t>
      </w:r>
    </w:p>
    <w:p>
      <w:pPr>
        <w:pStyle w:val="8"/>
        <w:rPr>
          <w:rFonts w:hint="eastAsia" w:ascii="宋体" w:hAnsi="宋体"/>
        </w:rPr>
      </w:pPr>
      <w:r>
        <w:rPr>
          <w:rFonts w:hint="eastAsia" w:ascii="宋体" w:hAnsi="宋体"/>
        </w:rPr>
        <w:t>⑤银行余额调节表：5年</w:t>
      </w:r>
    </w:p>
    <w:p>
      <w:pPr>
        <w:tabs>
          <w:tab w:val="left" w:pos="720"/>
        </w:tabs>
        <w:rPr>
          <w:rFonts w:hint="eastAsia" w:ascii="宋体" w:hAnsi="宋体"/>
        </w:rPr>
      </w:pPr>
      <w:r>
        <w:rPr>
          <w:rFonts w:hint="eastAsia" w:ascii="宋体" w:hAnsi="宋体"/>
        </w:rPr>
        <w:t>2.（1）财务会计报告是指企业对外提供的反映企业某一特定日期财务状况和某一会计期间经营成果、现金流量等会计信息的文件；</w:t>
      </w:r>
    </w:p>
    <w:p>
      <w:pPr>
        <w:pStyle w:val="5"/>
        <w:shd w:val="clear" w:color="auto" w:fill="auto"/>
        <w:rPr>
          <w:rFonts w:hint="eastAsia" w:ascii="宋体" w:hAnsi="宋体"/>
        </w:rPr>
      </w:pPr>
      <w:r>
        <w:rPr>
          <w:rFonts w:hint="eastAsia" w:ascii="宋体" w:hAnsi="宋体"/>
        </w:rPr>
        <w:t>（2）财务会计报告编制和报出的时间要求是：</w:t>
      </w:r>
    </w:p>
    <w:p>
      <w:pPr>
        <w:pStyle w:val="5"/>
        <w:shd w:val="clear" w:color="auto" w:fill="auto"/>
        <w:rPr>
          <w:rFonts w:hint="eastAsia" w:ascii="宋体" w:hAnsi="宋体"/>
        </w:rPr>
      </w:pPr>
      <w:r>
        <w:rPr>
          <w:rFonts w:hint="eastAsia" w:ascii="宋体" w:hAnsi="宋体"/>
        </w:rPr>
        <w:t>①</w:t>
      </w:r>
      <w:r>
        <w:rPr>
          <w:rFonts w:ascii="宋体" w:hAnsi="宋体"/>
        </w:rPr>
        <w:t>季度财务会计报告应该于季度终了后的15日内报出</w:t>
      </w:r>
    </w:p>
    <w:p>
      <w:pPr>
        <w:pStyle w:val="5"/>
        <w:shd w:val="clear" w:color="auto" w:fill="auto"/>
        <w:rPr>
          <w:rFonts w:hint="eastAsia" w:ascii="宋体" w:hAnsi="宋体"/>
        </w:rPr>
      </w:pPr>
      <w:r>
        <w:rPr>
          <w:rFonts w:hint="eastAsia" w:ascii="宋体" w:hAnsi="宋体"/>
        </w:rPr>
        <w:t>②</w:t>
      </w:r>
      <w:r>
        <w:rPr>
          <w:rFonts w:ascii="宋体" w:hAnsi="宋体"/>
        </w:rPr>
        <w:t>半年度财务会计报告应该于中期结束后的60日内报出</w:t>
      </w:r>
    </w:p>
    <w:p>
      <w:pPr>
        <w:pStyle w:val="8"/>
        <w:rPr>
          <w:rFonts w:hint="eastAsia" w:ascii="宋体" w:hAnsi="宋体"/>
          <w:lang w:val="en-US" w:eastAsia="zh-CN"/>
        </w:rPr>
      </w:pPr>
      <w:r>
        <w:rPr>
          <w:rFonts w:hint="eastAsia" w:ascii="宋体" w:hAnsi="宋体"/>
        </w:rPr>
        <w:t>③</w:t>
      </w:r>
      <w:r>
        <w:rPr>
          <w:rFonts w:ascii="宋体" w:hAnsi="宋体"/>
        </w:rPr>
        <w:t>年度财务会计报告应该于年度终了后的</w:t>
      </w:r>
      <w:r>
        <w:rPr>
          <w:rFonts w:hint="eastAsia" w:ascii="宋体" w:hAnsi="宋体"/>
        </w:rPr>
        <w:t>4</w:t>
      </w:r>
      <w:r>
        <w:rPr>
          <w:rFonts w:ascii="宋体" w:hAnsi="宋体"/>
        </w:rPr>
        <w:t>个月内报出</w:t>
      </w:r>
      <w:r>
        <w:rPr>
          <w:rFonts w:hint="eastAsia" w:ascii="宋体" w:hAnsi="宋体"/>
        </w:rPr>
        <w:t>。</w:t>
      </w:r>
    </w:p>
    <w:p>
      <w:pPr>
        <w:pStyle w:val="8"/>
        <w:rPr>
          <w:rFonts w:hint="eastAsia" w:ascii="宋体" w:hAnsi="宋体"/>
          <w:b/>
          <w:bCs/>
        </w:rPr>
      </w:pPr>
      <w:r>
        <w:rPr>
          <w:rFonts w:hint="eastAsia" w:ascii="宋体" w:hAnsi="宋体"/>
          <w:b/>
          <w:bCs/>
          <w:lang w:eastAsia="zh-CN"/>
        </w:rPr>
        <w:t>六</w:t>
      </w:r>
      <w:r>
        <w:rPr>
          <w:rFonts w:hint="eastAsia" w:ascii="宋体" w:hAnsi="宋体"/>
          <w:b/>
          <w:bCs/>
        </w:rPr>
        <w:t>、</w:t>
      </w:r>
      <w:r>
        <w:rPr>
          <w:rFonts w:hint="eastAsia" w:ascii="宋体" w:hAnsi="宋体"/>
          <w:b/>
          <w:bCs/>
          <w:lang w:eastAsia="zh-CN"/>
        </w:rPr>
        <w:t>材料</w:t>
      </w:r>
      <w:r>
        <w:rPr>
          <w:rFonts w:hint="eastAsia" w:ascii="宋体" w:hAnsi="宋体"/>
          <w:b/>
          <w:bCs/>
        </w:rPr>
        <w:t>题</w:t>
      </w:r>
    </w:p>
    <w:p>
      <w:pPr>
        <w:pStyle w:val="8"/>
        <w:rPr>
          <w:rFonts w:hint="eastAsia" w:ascii="宋体" w:hAnsi="宋体"/>
        </w:rPr>
      </w:pPr>
      <w:r>
        <w:rPr>
          <w:rFonts w:hint="eastAsia" w:ascii="宋体" w:hAnsi="宋体"/>
          <w:lang w:val="en-US" w:eastAsia="zh-CN"/>
        </w:rPr>
        <w:t>1</w:t>
      </w:r>
      <w:r>
        <w:rPr>
          <w:rFonts w:hint="eastAsia" w:ascii="宋体" w:hAnsi="宋体"/>
        </w:rPr>
        <w:t>.</w:t>
      </w:r>
      <w:r>
        <w:rPr>
          <w:rFonts w:hint="eastAsia"/>
        </w:rPr>
        <w:t>申海公司销毁会计档案的程序没有完全符合规定（1分）。张某销毁会计档案时，应当由公司档案管理部门和财务部门共同派出的人员监销，而不应该只有刘某在场的情况下将会计档案销毁。（2分）</w:t>
      </w:r>
    </w:p>
    <w:p>
      <w:pPr>
        <w:pStyle w:val="8"/>
        <w:rPr>
          <w:rFonts w:hint="eastAsia" w:ascii="宋体" w:hAnsi="宋体"/>
        </w:rPr>
      </w:pPr>
      <w:r>
        <w:rPr>
          <w:rFonts w:hint="eastAsia" w:ascii="宋体" w:hAnsi="宋体"/>
          <w:lang w:val="en-US" w:eastAsia="zh-CN"/>
        </w:rPr>
        <w:t>2</w:t>
      </w:r>
      <w:r>
        <w:rPr>
          <w:rFonts w:hint="eastAsia" w:ascii="宋体" w:hAnsi="宋体"/>
        </w:rPr>
        <w:t>.</w:t>
      </w:r>
      <w:r>
        <w:rPr>
          <w:rFonts w:hint="eastAsia"/>
        </w:rPr>
        <w:t>会计孙某认定吴某所持的发票是伪造的，这一判断的依据不正确（1分）。因为2000年以后的增值税专用发票的三项防伪标记为：①专用发票发票联和抵扣联使用带防伪图案的水印专用纸印刷。②发票联、抵扣联“XX增值税专用发票”字样下端的双实线由微缩字母组成，其中上线为“XX增值税专用发票”等汉字的汉语拼音声母缩写，下线为“国家税务总局监制”等汉字的汉语拼音声母缩写。发票监制章的内圆线由多组“国家税务总局监制”等汉语拼音声母缩写组成，即“GJSHWZJJZH”。通过高倍放大镜可以清晰的看到。③发票号码采用异型字体印刷。孙某的判断依据属于2000年以前的增值税专用发票的防伪特征，故不正确。</w:t>
      </w:r>
    </w:p>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st" w:date="2020-05-21T13:55:03Z" w:initials="A">
    <w:p w14:paraId="7B105D6E">
      <w:pPr>
        <w:pStyle w:val="2"/>
      </w:pPr>
      <w:r>
        <w:rPr>
          <w:rFonts w:hint="eastAsia"/>
          <w:lang w:eastAsia="zh-CN"/>
        </w:rPr>
        <w:t>试卷分级：【分级】</w:t>
      </w:r>
      <w:r>
        <w:rPr>
          <w:rFonts w:hint="eastAsia"/>
          <w:lang w:val="en-US" w:eastAsia="zh-CN"/>
        </w:rPr>
        <w:t>&lt;name&gt;</w:t>
      </w:r>
      <w:r>
        <w:rPr>
          <w:rFonts w:hint="eastAsia"/>
          <w:b/>
          <w:bCs/>
          <w:color w:val="FF0000"/>
          <w:lang w:val="en-US" w:eastAsia="zh-CN"/>
        </w:rPr>
        <w:t>分级名称</w:t>
      </w:r>
      <w:r>
        <w:rPr>
          <w:rFonts w:hint="eastAsia"/>
          <w:lang w:val="en-US" w:eastAsia="zh-CN"/>
        </w:rPr>
        <w:t>&lt;/name&gt;&lt;sort&gt;</w:t>
      </w:r>
      <w:r>
        <w:rPr>
          <w:rFonts w:hint="eastAsia"/>
          <w:b/>
          <w:bCs/>
          <w:color w:val="FF0000"/>
          <w:lang w:val="en-US" w:eastAsia="zh-CN"/>
        </w:rPr>
        <w:t>分级序号</w:t>
      </w:r>
      <w:r>
        <w:rPr>
          <w:rFonts w:hint="eastAsia"/>
          <w:lang w:val="en-US" w:eastAsia="zh-CN"/>
        </w:rPr>
        <w:t>&lt;/sort&gt;</w:t>
      </w:r>
      <w:r>
        <w:rPr>
          <w:rFonts w:hint="eastAsia"/>
          <w:lang w:eastAsia="zh-CN"/>
        </w:rPr>
        <w:t>【</w:t>
      </w:r>
      <w:r>
        <w:rPr>
          <w:rFonts w:hint="eastAsia"/>
          <w:lang w:val="en-US" w:eastAsia="zh-CN"/>
        </w:rPr>
        <w:t>/</w:t>
      </w:r>
      <w:r>
        <w:rPr>
          <w:rFonts w:hint="eastAsia"/>
          <w:lang w:eastAsia="zh-CN"/>
        </w:rPr>
        <w:t>分级】。</w:t>
      </w:r>
      <w:r>
        <w:rPr>
          <w:rFonts w:hint="eastAsia"/>
          <w:lang w:val="en-US" w:eastAsia="zh-CN"/>
        </w:rPr>
        <w:t>必须以</w:t>
      </w:r>
      <w:r>
        <w:rPr>
          <w:rFonts w:hint="eastAsia"/>
          <w:lang w:eastAsia="zh-CN"/>
        </w:rPr>
        <w:t>【分级】开始，【</w:t>
      </w:r>
      <w:r>
        <w:rPr>
          <w:rFonts w:hint="eastAsia"/>
          <w:lang w:val="en-US" w:eastAsia="zh-CN"/>
        </w:rPr>
        <w:t>/</w:t>
      </w:r>
      <w:r>
        <w:rPr>
          <w:rFonts w:hint="eastAsia"/>
          <w:lang w:eastAsia="zh-CN"/>
        </w:rPr>
        <w:t>分级】结尾。分级名称不能超过</w:t>
      </w:r>
      <w:r>
        <w:rPr>
          <w:rFonts w:hint="eastAsia"/>
          <w:lang w:val="en-US" w:eastAsia="zh-CN"/>
        </w:rPr>
        <w:t>50个字。</w:t>
      </w:r>
      <w:bookmarkStart w:id="0" w:name="_GoBack"/>
      <w:bookmarkEnd w:id="0"/>
    </w:p>
  </w:comment>
  <w:comment w:id="1" w:author="Kst" w:date="2017-10-16T11:31:00Z" w:initials="A">
    <w:p w14:paraId="7CDE65CC">
      <w:pPr>
        <w:pStyle w:val="2"/>
        <w:rPr>
          <w:rFonts w:hint="eastAsia" w:eastAsia="宋体"/>
          <w:lang w:eastAsia="zh-CN"/>
        </w:rPr>
      </w:pPr>
      <w:r>
        <w:rPr>
          <w:rFonts w:hint="eastAsia"/>
          <w:lang w:eastAsia="zh-CN"/>
        </w:rPr>
        <w:t>当小题分值与题干设置的每题分值不一致时，可以按此格式添加分值</w:t>
      </w:r>
    </w:p>
  </w:comment>
  <w:comment w:id="2" w:author="Kst" w:date="2017-10-16T10:07:00Z" w:initials="A">
    <w:p w14:paraId="18FC0B42">
      <w:pPr>
        <w:pStyle w:val="2"/>
        <w:rPr>
          <w:rFonts w:hint="eastAsia" w:eastAsia="宋体"/>
          <w:lang w:eastAsia="zh-CN"/>
        </w:rPr>
      </w:pPr>
      <w:r>
        <w:rPr>
          <w:rFonts w:hint="eastAsia"/>
          <w:lang w:eastAsia="zh-CN"/>
        </w:rPr>
        <w:t>题干名称可选，当标题与实际想要显示的题型名称不一样时可用。比如题型是</w:t>
      </w:r>
      <w:r>
        <w:rPr>
          <w:rFonts w:hint="eastAsia"/>
          <w:b/>
          <w:bCs/>
          <w:lang w:eastAsia="zh-CN"/>
        </w:rPr>
        <w:t>材料题</w:t>
      </w:r>
      <w:r>
        <w:rPr>
          <w:rFonts w:hint="eastAsia"/>
          <w:lang w:eastAsia="zh-CN"/>
        </w:rPr>
        <w:t>，但希望显示为</w:t>
      </w:r>
      <w:r>
        <w:rPr>
          <w:rFonts w:hint="eastAsia"/>
          <w:b/>
          <w:bCs/>
          <w:lang w:eastAsia="zh-CN"/>
        </w:rPr>
        <w:t>不定项选择</w:t>
      </w:r>
      <w:r>
        <w:rPr>
          <w:rFonts w:hint="eastAsia"/>
          <w:b w:val="0"/>
          <w:bCs w:val="0"/>
          <w:lang w:eastAsia="zh-CN"/>
        </w:rPr>
        <w:t>，就可以如左边设置</w:t>
      </w:r>
      <w:r>
        <w:rPr>
          <w:rFonts w:hint="eastAsia"/>
          <w:lang w:eastAsia="zh-CN"/>
        </w:rPr>
        <w:t>。</w:t>
      </w:r>
    </w:p>
  </w:comment>
  <w:comment w:id="3" w:author="Kst" w:date="2017-10-16T11:16:00Z" w:initials="A">
    <w:p w14:paraId="59396A11">
      <w:pPr>
        <w:pStyle w:val="2"/>
        <w:rPr>
          <w:rFonts w:hint="eastAsia" w:eastAsia="宋体"/>
          <w:lang w:eastAsia="zh-CN"/>
        </w:rPr>
      </w:pPr>
      <w:r>
        <w:rPr>
          <w:rFonts w:hint="eastAsia"/>
          <w:lang w:eastAsia="zh-CN"/>
        </w:rPr>
        <w:t>材料结束请用【材料】做标记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105D6E" w15:done="0"/>
  <w15:commentEx w15:paraId="7CDE65CC" w15:done="0"/>
  <w15:commentEx w15:paraId="18FC0B42" w15:done="0"/>
  <w15:commentEx w15:paraId="59396A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st">
    <w15:presenceInfo w15:providerId="None" w15:userId="K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61996"/>
    <w:rsid w:val="08072CF3"/>
    <w:rsid w:val="1CA642A7"/>
    <w:rsid w:val="2F0B0AC3"/>
    <w:rsid w:val="302056E0"/>
    <w:rsid w:val="31DA6061"/>
    <w:rsid w:val="41E965A2"/>
    <w:rsid w:val="4C71080D"/>
    <w:rsid w:val="4CC230EA"/>
    <w:rsid w:val="536E4C82"/>
    <w:rsid w:val="600B572A"/>
    <w:rsid w:val="656077C4"/>
    <w:rsid w:val="73004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rFonts w:ascii="Calibri" w:hAnsi="Calibri"/>
      <w:kern w:val="2"/>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8">
    <w:name w:val="p0"/>
    <w:basedOn w:val="1"/>
    <w:qFormat/>
    <w:uiPriority w:val="0"/>
    <w:pPr>
      <w:widowControl/>
    </w:pPr>
    <w:rPr>
      <w:rFonts w:ascii="Times New Roman" w:hAnsi="Times New Roman" w:eastAsia="宋体" w:cs="Times New Roman"/>
      <w:kern w:val="0"/>
      <w:szCs w:val="21"/>
    </w:rPr>
  </w:style>
  <w:style w:type="character" w:customStyle="1" w:styleId="9">
    <w:name w:val="页脚 Char Char"/>
    <w:basedOn w:val="6"/>
    <w:link w:val="3"/>
    <w:qFormat/>
    <w:uiPriority w:val="0"/>
    <w:rPr>
      <w:rFonts w:ascii="Calibri" w:hAnsi="Calibri"/>
      <w:kern w:val="2"/>
      <w:sz w:val="18"/>
      <w:szCs w:val="18"/>
    </w:rPr>
  </w:style>
  <w:style w:type="character" w:customStyle="1" w:styleId="10">
    <w:name w:val="页眉 Char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Words>
  <Characters>479</Characters>
  <Lines>3</Lines>
  <Paragraphs>1</Paragraphs>
  <TotalTime>8</TotalTime>
  <ScaleCrop>false</ScaleCrop>
  <LinksUpToDate>false</LinksUpToDate>
  <CharactersWithSpaces>561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2013-06-05T08:44:00Z</dcterms:created>
  <dc:creator>Microsoft</dc:creator>
  <cp:lastModifiedBy>Kst</cp:lastModifiedBy>
  <dcterms:modified xsi:type="dcterms:W3CDTF">2020-05-21T06:03:00Z</dcterms:modified>
  <dc:title>Microsoft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